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52316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razredne nastave u produženom boravku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AD21C7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AD21C7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Uč</w:t>
      </w:r>
      <w:r w:rsidR="00AD21C7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itelj/</w:t>
      </w:r>
      <w:proofErr w:type="spellStart"/>
      <w:r w:rsidR="00AD21C7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AD21C7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razredne nastave u produženom boravku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903517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9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903517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6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903517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2023</w:t>
      </w:r>
      <w:bookmarkStart w:id="0" w:name="_GoBack"/>
      <w:bookmarkEnd w:id="0"/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održat će se </w:t>
      </w:r>
      <w:r w:rsidR="00A30FA0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30</w:t>
      </w:r>
      <w:r w:rsidR="00E40D95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2A1376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A30FA0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6</w:t>
      </w:r>
      <w:r w:rsidR="00320EFE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2A1376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A30FA0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2023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godine s početkom u </w:t>
      </w:r>
      <w:r w:rsidR="00A30FA0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10</w:t>
      </w:r>
      <w:r w:rsidR="003B781D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.0</w:t>
      </w:r>
      <w:r w:rsidR="00320EFE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A30FA0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znanja i intervju dana 30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A30FA0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6</w:t>
      </w:r>
      <w:r w:rsidR="002A137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 </w:t>
      </w:r>
      <w:r w:rsidR="00A30FA0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2023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946"/>
      </w:tblGrid>
      <w:tr w:rsidR="00E40D95" w:rsidTr="007402FC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946" w:type="dxa"/>
          </w:tcPr>
          <w:p w:rsidR="00E40D95" w:rsidRDefault="00A30FA0" w:rsidP="00E47744">
            <w:r>
              <w:t>IVANA ČULJAK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2.</w:t>
            </w:r>
          </w:p>
        </w:tc>
        <w:tc>
          <w:tcPr>
            <w:tcW w:w="3946" w:type="dxa"/>
          </w:tcPr>
          <w:p w:rsidR="00934563" w:rsidRDefault="00C933D2" w:rsidP="00E47744">
            <w:r>
              <w:t>HELENA BARIĆ</w:t>
            </w:r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1B4632"/>
    <w:rsid w:val="002158CA"/>
    <w:rsid w:val="002A1376"/>
    <w:rsid w:val="002A273D"/>
    <w:rsid w:val="00320EFE"/>
    <w:rsid w:val="00336099"/>
    <w:rsid w:val="003B781D"/>
    <w:rsid w:val="003D0176"/>
    <w:rsid w:val="003D7536"/>
    <w:rsid w:val="00457909"/>
    <w:rsid w:val="004C3EAE"/>
    <w:rsid w:val="004D019C"/>
    <w:rsid w:val="0052316D"/>
    <w:rsid w:val="00531FA0"/>
    <w:rsid w:val="00546D8B"/>
    <w:rsid w:val="00634D21"/>
    <w:rsid w:val="006E764E"/>
    <w:rsid w:val="006F520D"/>
    <w:rsid w:val="006F61E7"/>
    <w:rsid w:val="007402FC"/>
    <w:rsid w:val="007535B1"/>
    <w:rsid w:val="007E322E"/>
    <w:rsid w:val="008635BA"/>
    <w:rsid w:val="008C7116"/>
    <w:rsid w:val="00903517"/>
    <w:rsid w:val="00934563"/>
    <w:rsid w:val="009C6F66"/>
    <w:rsid w:val="00A30FA0"/>
    <w:rsid w:val="00AC2C72"/>
    <w:rsid w:val="00AD21C7"/>
    <w:rsid w:val="00BD5ADE"/>
    <w:rsid w:val="00C40F10"/>
    <w:rsid w:val="00C66AC0"/>
    <w:rsid w:val="00C933D2"/>
    <w:rsid w:val="00CE24DF"/>
    <w:rsid w:val="00D7071C"/>
    <w:rsid w:val="00E342B1"/>
    <w:rsid w:val="00E36B9D"/>
    <w:rsid w:val="00E40D95"/>
    <w:rsid w:val="00F9550D"/>
    <w:rsid w:val="00F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7990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cp:lastPrinted>2022-10-18T10:08:00Z</cp:lastPrinted>
  <dcterms:created xsi:type="dcterms:W3CDTF">2023-06-26T12:39:00Z</dcterms:created>
  <dcterms:modified xsi:type="dcterms:W3CDTF">2023-06-26T12:39:00Z</dcterms:modified>
</cp:coreProperties>
</file>