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bCs/>
          <w:color w:val="444444"/>
          <w:sz w:val="44"/>
          <w:szCs w:val="44"/>
          <w:highlight w:val="white"/>
        </w:rPr>
      </w:pPr>
      <w:r>
        <w:rPr>
          <w:rFonts w:cs="Calibri" w:cstheme="minorHAnsi"/>
          <w:b/>
          <w:bCs/>
          <w:color w:val="444444"/>
          <w:sz w:val="44"/>
          <w:szCs w:val="44"/>
          <w:shd w:fill="FFFFFF" w:val="clear"/>
        </w:rPr>
        <w:t>“</w:t>
      </w:r>
      <w:r>
        <w:rPr>
          <w:rFonts w:cs="Calibri" w:cstheme="minorHAnsi"/>
          <w:b/>
          <w:bCs/>
          <w:color w:val="444444"/>
          <w:sz w:val="44"/>
          <w:szCs w:val="44"/>
          <w:shd w:fill="FFFFFF" w:val="clear"/>
        </w:rPr>
        <w:t>21. ožujak, Svjetski dan osoba s Down sindromom”</w:t>
      </w:r>
    </w:p>
    <w:p>
      <w:pPr>
        <w:pStyle w:val="Normal"/>
        <w:rPr>
          <w:rFonts w:cs="Calibri" w:cstheme="minorHAnsi"/>
          <w:b/>
          <w:b/>
          <w:bCs/>
          <w:color w:val="444444"/>
          <w:highlight w:val="white"/>
        </w:rPr>
      </w:pPr>
      <w:r>
        <w:rPr>
          <w:rFonts w:cs="Calibri" w:cstheme="minorHAnsi"/>
          <w:b/>
          <w:bCs/>
          <w:color w:val="444444"/>
          <w:shd w:fill="FFFFFF" w:val="clear"/>
        </w:rPr>
      </w:r>
    </w:p>
    <w:p>
      <w:pPr>
        <w:pStyle w:val="Normal"/>
        <w:rPr>
          <w:rFonts w:cs="Calibri" w:cstheme="minorHAnsi"/>
          <w:color w:val="222222"/>
          <w:sz w:val="24"/>
          <w:szCs w:val="24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Dan osoba s Down sindromom se obilježava 21. ožujka  i taj dan se nose čarape različitih boja.</w:t>
      </w:r>
    </w:p>
    <w:p>
      <w:pPr>
        <w:pStyle w:val="Normal"/>
        <w:ind w:firstLine="708"/>
        <w:rPr>
          <w:rFonts w:cs="Calibri" w:cstheme="minorHAnsi"/>
          <w:color w:val="222222"/>
          <w:sz w:val="24"/>
          <w:szCs w:val="24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</w:r>
    </w:p>
    <w:p>
      <w:pPr>
        <w:pStyle w:val="Normal"/>
        <w:jc w:val="center"/>
        <w:rPr>
          <w:rFonts w:cs="Calibri" w:cstheme="minorHAnsi"/>
          <w:color w:val="222222"/>
          <w:sz w:val="24"/>
          <w:szCs w:val="24"/>
          <w:highlight w:val="white"/>
        </w:rPr>
      </w:pPr>
      <w:r>
        <w:rPr/>
        <w:drawing>
          <wp:inline distT="0" distB="0" distL="0" distR="0">
            <wp:extent cx="2157095" cy="1657350"/>
            <wp:effectExtent l="0" t="0" r="0" b="0"/>
            <wp:docPr id="1" name="Slika 2" descr="Svjetski dan osoba sa Down sindromom, obucite različite čarape | N1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Svjetski dan osoba sa Down sindromom, obucite različite čarape | N1 B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Calibri" w:cstheme="minorHAnsi"/>
          <w:color w:val="222222"/>
          <w:sz w:val="24"/>
          <w:szCs w:val="24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</w:r>
    </w:p>
    <w:p>
      <w:pPr>
        <w:pStyle w:val="Normal"/>
        <w:rPr>
          <w:rFonts w:cs="Calibri" w:cstheme="minorHAnsi"/>
          <w:color w:val="222222"/>
          <w:sz w:val="24"/>
          <w:szCs w:val="24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 xml:space="preserve">Downov sindrom je kromosomski poremećaj koji se javlja  kao posljedica poremećaja na kromosomu 21 i potječe  gotovo uvijek od majke. </w:t>
      </w:r>
      <w:r>
        <w:rPr>
          <w:rFonts w:cs="Calibri" w:cstheme="minorHAnsi"/>
          <w:color w:val="444444"/>
          <w:sz w:val="24"/>
          <w:szCs w:val="24"/>
          <w:shd w:fill="FFFFFF" w:val="clear"/>
        </w:rPr>
        <w:t xml:space="preserve">Downov sindrom se  još naziva i "trisomija 21“. </w:t>
      </w:r>
      <w:r>
        <w:rPr>
          <w:rFonts w:cs="Calibri" w:cstheme="minorHAnsi"/>
          <w:color w:val="222222"/>
          <w:sz w:val="24"/>
          <w:szCs w:val="24"/>
          <w:shd w:fill="FFFFFF" w:val="clear"/>
        </w:rPr>
        <w:t xml:space="preserve">Dobilo je ime po John Langdon Downu koji je to prvi put opisao 1866.g. 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Na pojavu Down sindroma kod djece se ne može utjecati, ali je veća vjerojatnost kod žena iznad 35 godina da će roditi dijete s Downovim sindromom.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8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9"/>
        <w:gridCol w:w="1480"/>
        <w:gridCol w:w="1380"/>
        <w:gridCol w:w="1480"/>
        <w:gridCol w:w="1380"/>
        <w:gridCol w:w="1480"/>
      </w:tblGrid>
      <w:tr>
        <w:trPr>
          <w:trHeight w:val="1005" w:hRule="atLeast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Starost majke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Mogućnost za Down sindrom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Starost majke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Mogućnost za Down sindrom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Starost majke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Mogućnost za Down sindrom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2.000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900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100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1.700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800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80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1.500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720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70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1.400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600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50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1.300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450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40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1.200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350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30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1.100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36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300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46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25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27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1.050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37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250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47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2</w:t>
            </w:r>
          </w:p>
        </w:tc>
      </w:tr>
      <w:tr>
        <w:trPr>
          <w:trHeight w:val="300" w:hRule="atLeast"/>
        </w:trPr>
        <w:tc>
          <w:tcPr>
            <w:tcW w:w="13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28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1.000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38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200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48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15</w:t>
            </w:r>
          </w:p>
        </w:tc>
      </w:tr>
      <w:tr>
        <w:trPr>
          <w:trHeight w:val="315" w:hRule="atLeast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29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950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39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150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49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hr-HR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1 od 10</w:t>
            </w:r>
          </w:p>
        </w:tc>
      </w:tr>
    </w:tbl>
    <w:p>
      <w:pPr>
        <w:pStyle w:val="Normal"/>
        <w:spacing w:lineRule="atLeast" w:line="330" w:before="15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hr-HR"/>
        </w:rPr>
      </w:pPr>
      <w:r>
        <w:rPr>
          <w:rFonts w:cs="Calibri" w:cstheme="minorHAnsi"/>
        </w:rPr>
        <w:t xml:space="preserve">Tablica: Mogućnost oboljenja djece po starosti majke                             </w:t>
      </w:r>
    </w:p>
    <w:p>
      <w:pPr>
        <w:pStyle w:val="Normal"/>
        <w:spacing w:lineRule="atLeast" w:line="330" w:before="150" w:after="0"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444444"/>
          <w:sz w:val="24"/>
          <w:szCs w:val="24"/>
          <w:lang w:eastAsia="hr-HR"/>
        </w:rPr>
        <w:t xml:space="preserve"> </w:t>
      </w:r>
      <w:r>
        <w:rPr>
          <w:rFonts w:cs="Calibri" w:cstheme="minorHAnsi"/>
        </w:rPr>
        <w:t xml:space="preserve">              </w:t>
      </w:r>
    </w:p>
    <w:p>
      <w:pPr>
        <w:pStyle w:val="Normal"/>
        <w:rPr>
          <w:rFonts w:eastAsia="Times New Roman" w:cs="Calibri" w:cstheme="minorHAnsi"/>
          <w:color w:val="444444"/>
          <w:sz w:val="24"/>
          <w:szCs w:val="24"/>
          <w:lang w:eastAsia="hr-HR"/>
        </w:rPr>
      </w:pPr>
      <w:r>
        <w:rPr>
          <w:rFonts w:cs="Calibri" w:cstheme="minorHAnsi"/>
          <w:color w:val="444444"/>
          <w:sz w:val="24"/>
          <w:szCs w:val="24"/>
          <w:shd w:fill="FFFFFF" w:val="clear"/>
        </w:rPr>
        <w:t xml:space="preserve">Djeca sa Downovim sindromom imaju specifičan izgled lica kao što su kosi položaj očiju, okruglo lice, abnormalni oblik uški i mogu imati </w:t>
      </w:r>
      <w:r>
        <w:rPr>
          <w:rFonts w:eastAsia="Times New Roman" w:cs="Calibri" w:cstheme="minorHAnsi"/>
          <w:color w:val="444444"/>
          <w:sz w:val="24"/>
          <w:szCs w:val="24"/>
          <w:lang w:eastAsia="hr-HR"/>
        </w:rPr>
        <w:t>blagu ili srednju retardaciju. Često im je omogućeno uključenje u normalne učionice sa svojim vršnjacima.</w:t>
      </w:r>
    </w:p>
    <w:p>
      <w:pPr>
        <w:pStyle w:val="Normal"/>
        <w:spacing w:lineRule="atLeast" w:line="330" w:before="15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hr-HR"/>
        </w:rPr>
      </w:pPr>
      <w:r>
        <w:rPr>
          <w:rFonts w:eastAsia="Times New Roman" w:cs="Calibri" w:cstheme="minorHAnsi"/>
          <w:color w:val="444444"/>
          <w:sz w:val="24"/>
          <w:szCs w:val="24"/>
          <w:lang w:eastAsia="hr-HR"/>
        </w:rPr>
        <w:t>Takva djeca koja imaju Downov sindrom su dobra, vesela i blage naravi pa su dobili i naziv „suncokreti“.</w:t>
      </w:r>
    </w:p>
    <w:p>
      <w:pPr>
        <w:pStyle w:val="Normal"/>
        <w:spacing w:lineRule="atLeast" w:line="330" w:before="150" w:after="0"/>
        <w:jc w:val="center"/>
        <w:textAlignment w:val="baseline"/>
        <w:rPr>
          <w:rFonts w:eastAsia="Times New Roman" w:cs="Calibri" w:cstheme="minorHAnsi"/>
          <w:color w:val="444444"/>
          <w:sz w:val="24"/>
          <w:szCs w:val="24"/>
          <w:lang w:eastAsia="hr-HR"/>
        </w:rPr>
      </w:pPr>
      <w:r>
        <w:rPr/>
        <w:drawing>
          <wp:inline distT="0" distB="0" distL="0" distR="0">
            <wp:extent cx="5105400" cy="2891155"/>
            <wp:effectExtent l="0" t="0" r="0" b="0"/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330" w:before="15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hr-HR"/>
        </w:rPr>
      </w:pPr>
      <w:r>
        <w:rPr>
          <w:rFonts w:eastAsia="Times New Roman" w:cs="Calibri" w:cstheme="minorHAnsi"/>
          <w:color w:val="444444"/>
          <w:sz w:val="24"/>
          <w:szCs w:val="24"/>
          <w:lang w:eastAsia="hr-HR"/>
        </w:rPr>
        <w:t>Druže se sa svojim vršnjacima i bave se sportom, mogu pomagati u kućnim poslovima i zaposliti se.</w:t>
      </w:r>
    </w:p>
    <w:p>
      <w:pPr>
        <w:pStyle w:val="Normal"/>
        <w:spacing w:lineRule="atLeast" w:line="330" w:before="15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hr-HR"/>
        </w:rPr>
      </w:pPr>
      <w:r>
        <w:rPr>
          <w:rFonts w:eastAsia="Times New Roman" w:cs="Calibri" w:cstheme="minorHAnsi"/>
          <w:color w:val="444444"/>
          <w:sz w:val="24"/>
          <w:szCs w:val="24"/>
          <w:lang w:eastAsia="hr-HR"/>
        </w:rPr>
        <w:t>Znanstvenici su uvjereni da će u budućnosti biti moguće ispraviti ili spriječiti mnoge probleme povezane s Downovim</w:t>
      </w:r>
      <w:bookmarkStart w:id="0" w:name="_GoBack"/>
      <w:bookmarkEnd w:id="0"/>
      <w:r>
        <w:rPr>
          <w:rFonts w:eastAsia="Times New Roman" w:cs="Calibri" w:cstheme="minorHAnsi"/>
          <w:color w:val="444444"/>
          <w:sz w:val="24"/>
          <w:szCs w:val="24"/>
          <w:lang w:eastAsia="hr-HR"/>
        </w:rPr>
        <w:t xml:space="preserve"> sindromom.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1845" w:hanging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Izvori:</w:t>
      </w:r>
    </w:p>
    <w:p>
      <w:pPr>
        <w:pStyle w:val="Normal"/>
        <w:rPr/>
      </w:pPr>
      <w:hyperlink r:id="rId4">
        <w:r>
          <w:rPr>
            <w:rStyle w:val="Internetskapoveznica"/>
            <w:rFonts w:cs="Calibri" w:cstheme="minorHAnsi"/>
            <w:b/>
            <w:bCs/>
            <w:color w:val="0070C0"/>
          </w:rPr>
          <w:t>https://www.plivazdravlje.hr/aktualno/clanak/5765/Downov-sindrom.html</w:t>
        </w:r>
      </w:hyperlink>
      <w:r>
        <w:rPr>
          <w:rFonts w:cs="Calibri" w:cstheme="minorHAnsi"/>
          <w:b/>
          <w:bCs/>
          <w:color w:val="0070C0"/>
        </w:rPr>
        <w:t xml:space="preserve"> </w:t>
      </w:r>
    </w:p>
    <w:p>
      <w:pPr>
        <w:pStyle w:val="Normal"/>
        <w:rPr>
          <w:rStyle w:val="Internetskapoveznica"/>
          <w:rFonts w:cs="Calibri" w:cstheme="minorHAnsi"/>
          <w:b/>
          <w:b/>
          <w:bCs/>
          <w:color w:val="0070C0"/>
        </w:rPr>
      </w:pPr>
      <w:r>
        <w:rPr>
          <w:rStyle w:val="Internetskapoveznica"/>
          <w:rFonts w:cs="Calibri" w:cstheme="minorHAnsi"/>
          <w:b/>
          <w:bCs/>
          <w:color w:val="0070C0"/>
        </w:rPr>
        <w:t>https://hr.wikipedia.org/wiki/Downov_sindrom</w:t>
      </w:r>
    </w:p>
    <w:p>
      <w:pPr>
        <w:pStyle w:val="Normal"/>
        <w:rPr/>
      </w:pPr>
      <w:hyperlink r:id="rId5">
        <w:r>
          <w:rPr>
            <w:rStyle w:val="Internetskapoveznica"/>
            <w:rFonts w:cs="Calibri" w:cstheme="minorHAnsi"/>
            <w:b/>
            <w:bCs/>
            <w:color w:val="0070C0"/>
            <w:highlight w:val="white"/>
          </w:rPr>
          <w:t>http://www.zajednica-down.hr/o_sind_down/o_sind_down.html</w:t>
        </w:r>
      </w:hyperlink>
      <w:r>
        <w:rPr>
          <w:rFonts w:cs="Calibri" w:cstheme="minorHAnsi"/>
          <w:b/>
          <w:bCs/>
          <w:color w:val="0070C0"/>
          <w:shd w:fill="FFFFFF" w:val="clear"/>
        </w:rPr>
        <w:t xml:space="preserve"> </w:t>
      </w:r>
    </w:p>
    <w:p>
      <w:pPr>
        <w:pStyle w:val="Normal"/>
        <w:rPr/>
      </w:pPr>
      <w:hyperlink r:id="rId6">
        <w:r>
          <w:rPr>
            <w:rStyle w:val="Internetskapoveznica"/>
            <w:rFonts w:cs="Calibri" w:cstheme="minorHAnsi"/>
            <w:b/>
            <w:bCs/>
            <w:color w:val="0070C0"/>
            <w:highlight w:val="white"/>
          </w:rPr>
          <w:t>http://ordinacija.vecernji.hr/budi-sretan/sretno-dijete/djeca-suncokreti-djeca-s-downovim-sindromom/</w:t>
        </w:r>
      </w:hyperlink>
      <w:r>
        <w:rPr>
          <w:rFonts w:cs="Calibri" w:cstheme="minorHAnsi"/>
          <w:b/>
          <w:bCs/>
          <w:color w:val="0070C0"/>
          <w:shd w:fill="FFFFFF" w:val="clear"/>
        </w:rPr>
        <w:t xml:space="preserve"> </w:t>
      </w:r>
    </w:p>
    <w:p>
      <w:pPr>
        <w:pStyle w:val="Normal"/>
        <w:rPr/>
      </w:pPr>
      <w:hyperlink r:id="rId7">
        <w:r>
          <w:rPr>
            <w:rStyle w:val="Internetskapoveznica"/>
            <w:b/>
            <w:bCs/>
            <w:color w:val="0070C0"/>
          </w:rPr>
          <w:t>https://www.ndss.org/wp-content/uploads/2017/08/Maternal-Age-Chart-1.jpg</w:t>
        </w:r>
      </w:hyperlink>
    </w:p>
    <w:p>
      <w:pPr>
        <w:pStyle w:val="Normal"/>
        <w:ind w:left="1845" w:hanging="0"/>
        <w:jc w:val="right"/>
        <w:rPr>
          <w:rFonts w:cs="Calibri" w:cstheme="minorHAnsi"/>
          <w:b/>
          <w:b/>
          <w:bCs/>
          <w:highlight w:val="white"/>
        </w:rPr>
      </w:pPr>
      <w:r>
        <w:rPr>
          <w:rFonts w:cs="Calibri" w:cstheme="minorHAnsi"/>
          <w:b/>
          <w:bCs/>
          <w:shd w:fill="FFFFFF" w:val="clear"/>
        </w:rPr>
      </w:r>
    </w:p>
    <w:p>
      <w:pPr>
        <w:pStyle w:val="Normal"/>
        <w:ind w:left="1845" w:hanging="0"/>
        <w:jc w:val="right"/>
        <w:rPr>
          <w:rFonts w:cs="Calibri" w:cstheme="minorHAnsi"/>
          <w:b/>
          <w:b/>
          <w:bCs/>
          <w:highlight w:val="white"/>
        </w:rPr>
      </w:pPr>
      <w:r>
        <w:rPr>
          <w:rFonts w:cs="Calibri" w:cstheme="minorHAnsi"/>
          <w:b/>
          <w:bCs/>
          <w:shd w:fill="FFFFFF" w:val="clear"/>
        </w:rPr>
      </w:r>
    </w:p>
    <w:p>
      <w:pPr>
        <w:pStyle w:val="Normal"/>
        <w:spacing w:before="0" w:after="160"/>
        <w:ind w:left="1845" w:hanging="0"/>
        <w:jc w:val="right"/>
        <w:rPr/>
      </w:pPr>
      <w:r>
        <w:rPr>
          <w:rFonts w:cs="Calibri" w:cstheme="minorHAnsi"/>
          <w:b/>
          <w:bCs/>
          <w:shd w:fill="FFFFFF" w:val="clear"/>
        </w:rPr>
        <w:t>Noa Leško,6.D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2">
    <w:name w:val="Heading 2"/>
    <w:basedOn w:val="Normal"/>
    <w:link w:val="Naslov2Char"/>
    <w:uiPriority w:val="9"/>
    <w:qFormat/>
    <w:rsid w:val="003a01c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c07e3"/>
    <w:rPr>
      <w:b/>
      <w:bCs/>
    </w:rPr>
  </w:style>
  <w:style w:type="character" w:styleId="Style21" w:customStyle="1">
    <w:name w:val="style2"/>
    <w:basedOn w:val="DefaultParagraphFont"/>
    <w:qFormat/>
    <w:rsid w:val="003c07e3"/>
    <w:rPr/>
  </w:style>
  <w:style w:type="character" w:styleId="Style71" w:customStyle="1">
    <w:name w:val="style7"/>
    <w:basedOn w:val="DefaultParagraphFont"/>
    <w:qFormat/>
    <w:rsid w:val="003c07e3"/>
    <w:rPr/>
  </w:style>
  <w:style w:type="character" w:styleId="Internetskapoveznica">
    <w:name w:val="Internetska poveznica"/>
    <w:basedOn w:val="DefaultParagraphFont"/>
    <w:uiPriority w:val="99"/>
    <w:unhideWhenUsed/>
    <w:rsid w:val="00e12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12b3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46d6"/>
    <w:rPr>
      <w:color w:val="954F72" w:themeColor="followedHyperlink"/>
      <w:u w:val="single"/>
    </w:rPr>
  </w:style>
  <w:style w:type="character" w:styleId="Naslov2Char" w:customStyle="1">
    <w:name w:val="Naslov 2 Char"/>
    <w:basedOn w:val="DefaultParagraphFont"/>
    <w:link w:val="Naslov2"/>
    <w:uiPriority w:val="9"/>
    <w:qFormat/>
    <w:rsid w:val="003a01c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alibri" w:cstheme="minorHAnsi"/>
      <w:b/>
      <w:bCs/>
      <w:color w:val="0070C0"/>
    </w:rPr>
  </w:style>
  <w:style w:type="character" w:styleId="ListLabel14">
    <w:name w:val="ListLabel 14"/>
    <w:qFormat/>
    <w:rPr>
      <w:rFonts w:cs="Calibri" w:cstheme="minorHAnsi"/>
      <w:b/>
      <w:bCs/>
      <w:color w:val="0070C0"/>
      <w:shd w:fill="FFFFFF" w:val="clear"/>
    </w:rPr>
  </w:style>
  <w:style w:type="character" w:styleId="ListLabel15">
    <w:name w:val="ListLabel 15"/>
    <w:qFormat/>
    <w:rPr>
      <w:b/>
      <w:bCs/>
      <w:color w:val="0070C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c0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51" w:customStyle="1">
    <w:name w:val="style5"/>
    <w:basedOn w:val="Normal"/>
    <w:qFormat/>
    <w:rsid w:val="003c0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f57c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865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www.plivazdravlje.hr/aktualno/clanak/5765/Downov-sindrom.html" TargetMode="External"/><Relationship Id="rId5" Type="http://schemas.openxmlformats.org/officeDocument/2006/relationships/hyperlink" Target="http://www.zajednica-down.hr/o_sind_down/o_sind_down.html" TargetMode="External"/><Relationship Id="rId6" Type="http://schemas.openxmlformats.org/officeDocument/2006/relationships/hyperlink" Target="http://ordinacija.vecernji.hr/budi-sretan/sretno-dijete/djeca-suncokreti-djeca-s-downovim-sindromom/" TargetMode="External"/><Relationship Id="rId7" Type="http://schemas.openxmlformats.org/officeDocument/2006/relationships/hyperlink" Target="https://www.ndss.org/wp-content/uploads/2017/08/Maternal-Age-Chart-1.jp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LibreOffice/6.2.5.2$Windows_X86_64 LibreOffice_project/1ec314fa52f458adc18c4f025c545a4e8b22c159</Application>
  <Pages>2</Pages>
  <Words>336</Words>
  <Characters>1687</Characters>
  <CharactersWithSpaces>1994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2020-04-03T10:05:00Z</dcterms:created>
  <dc:creator>Noa Leško</dc:creator>
  <dc:description/>
  <dc:language>hr-HR</dc:language>
  <cp:lastModifiedBy>Noa Leško</cp:lastModifiedBy>
  <dcterms:modified xsi:type="dcterms:W3CDTF">2020-04-05T19:46:00Z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